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firstLine="0"/>
        <w:jc w:val="center"/>
        <w:rPr>
          <w:rStyle w:val="10"/>
          <w:rFonts w:hint="eastAsia" w:ascii="微软雅黑" w:hAnsi="微软雅黑" w:eastAsia="微软雅黑" w:cs="微软雅黑"/>
          <w:i w:val="0"/>
          <w:caps w:val="0"/>
          <w:color w:val="000000"/>
          <w:spacing w:val="0"/>
          <w:sz w:val="40"/>
          <w:szCs w:val="40"/>
          <w:lang w:val="en-US" w:eastAsia="zh-CN"/>
        </w:rPr>
      </w:pPr>
      <w:r>
        <w:rPr>
          <w:rStyle w:val="10"/>
          <w:rFonts w:hint="eastAsia" w:ascii="微软雅黑" w:hAnsi="微软雅黑" w:eastAsia="微软雅黑" w:cs="微软雅黑"/>
          <w:i w:val="0"/>
          <w:caps w:val="0"/>
          <w:color w:val="000000"/>
          <w:spacing w:val="0"/>
          <w:sz w:val="40"/>
          <w:szCs w:val="40"/>
          <w:lang w:val="en-US" w:eastAsia="zh-CN"/>
        </w:rPr>
        <w:t>烟台业达国际人才集团购买服务岗位岗位职责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default" w:asciiTheme="minorEastAsia" w:hAnsiTheme="minorEastAsia" w:eastAsiaTheme="minorEastAsia" w:cstheme="minorEastAsia"/>
          <w:i w:val="0"/>
          <w:caps w:val="0"/>
          <w:color w:val="000000"/>
          <w:spacing w:val="0"/>
          <w:sz w:val="32"/>
          <w:szCs w:val="32"/>
          <w:lang w:val="en-US" w:eastAsia="zh-CN"/>
        </w:rPr>
      </w:pPr>
      <w:r>
        <w:rPr>
          <w:rStyle w:val="10"/>
          <w:rFonts w:hint="eastAsia" w:asciiTheme="minorEastAsia" w:hAnsiTheme="minorEastAsia" w:eastAsiaTheme="minorEastAsia" w:cstheme="minorEastAsia"/>
          <w:i w:val="0"/>
          <w:caps w:val="0"/>
          <w:color w:val="000000"/>
          <w:spacing w:val="0"/>
          <w:sz w:val="24"/>
          <w:szCs w:val="24"/>
        </w:rPr>
        <w:t>（一）</w:t>
      </w:r>
      <w:r>
        <w:rPr>
          <w:rStyle w:val="10"/>
          <w:rFonts w:hint="eastAsia" w:asciiTheme="minorEastAsia" w:hAnsiTheme="minorEastAsia" w:eastAsiaTheme="minorEastAsia" w:cstheme="minorEastAsia"/>
          <w:i w:val="0"/>
          <w:caps w:val="0"/>
          <w:color w:val="000000"/>
          <w:spacing w:val="0"/>
          <w:sz w:val="24"/>
          <w:szCs w:val="24"/>
          <w:lang w:val="en-US" w:eastAsia="zh-CN"/>
        </w:rPr>
        <w:t>高层次</w:t>
      </w:r>
      <w:r>
        <w:rPr>
          <w:rStyle w:val="10"/>
          <w:rFonts w:hint="eastAsia" w:asciiTheme="minorEastAsia" w:hAnsiTheme="minorEastAsia" w:eastAsiaTheme="minorEastAsia" w:cstheme="minorEastAsia"/>
          <w:i w:val="0"/>
          <w:caps w:val="0"/>
          <w:color w:val="000000"/>
          <w:spacing w:val="0"/>
          <w:sz w:val="24"/>
          <w:szCs w:val="24"/>
        </w:rPr>
        <w:t>人才</w:t>
      </w:r>
      <w:r>
        <w:rPr>
          <w:rStyle w:val="10"/>
          <w:rFonts w:hint="eastAsia" w:asciiTheme="minorEastAsia" w:hAnsiTheme="minorEastAsia" w:eastAsiaTheme="minorEastAsia" w:cstheme="minorEastAsia"/>
          <w:i w:val="0"/>
          <w:caps w:val="0"/>
          <w:color w:val="000000"/>
          <w:spacing w:val="0"/>
          <w:sz w:val="24"/>
          <w:szCs w:val="24"/>
          <w:lang w:val="en-US" w:eastAsia="zh-CN"/>
        </w:rPr>
        <w:t>服务专员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1.服务地点：国际人才港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2.服务要求：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（1）参与公司日常工作，承担交办的各种人才服务事项，熟练使用Office等办公软件。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（2）参与组织、策划重大会议、论坛等活动。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（3）负责自贸区国际人才港业达国际人才集团展厅接待讲解工作。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（4）人才服务专员要每天与窗口服务人员对接，提报人才服务的具体需求，在服务人员层面协商解决方案，并做好落实。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（5）招标人安排与人才服务相关的其他工作。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Style w:val="10"/>
          <w:rFonts w:hint="eastAsia" w:asciiTheme="minorEastAsia" w:hAnsiTheme="minorEastAsia" w:eastAsiaTheme="minorEastAsia" w:cstheme="minorEastAsia"/>
          <w:i w:val="0"/>
          <w:caps w:val="0"/>
          <w:color w:val="000000"/>
          <w:spacing w:val="0"/>
          <w:sz w:val="24"/>
          <w:szCs w:val="24"/>
          <w:lang w:val="en-US" w:eastAsia="zh-CN"/>
        </w:rPr>
      </w:pPr>
      <w:r>
        <w:rPr>
          <w:rStyle w:val="10"/>
          <w:rFonts w:hint="eastAsia" w:asciiTheme="minorEastAsia" w:hAnsiTheme="minorEastAsia" w:eastAsiaTheme="minorEastAsia" w:cstheme="minorEastAsia"/>
          <w:i w:val="0"/>
          <w:caps w:val="0"/>
          <w:color w:val="000000"/>
          <w:spacing w:val="0"/>
          <w:sz w:val="24"/>
          <w:szCs w:val="24"/>
        </w:rPr>
        <w:t>（</w:t>
      </w:r>
      <w:r>
        <w:rPr>
          <w:rStyle w:val="10"/>
          <w:rFonts w:hint="eastAsia" w:asciiTheme="minorEastAsia" w:hAnsiTheme="minorEastAsia" w:eastAsiaTheme="minorEastAsia" w:cstheme="minorEastAsia"/>
          <w:i w:val="0"/>
          <w:caps w:val="0"/>
          <w:color w:val="000000"/>
          <w:spacing w:val="0"/>
          <w:sz w:val="24"/>
          <w:szCs w:val="24"/>
          <w:lang w:val="en-US" w:eastAsia="zh-CN"/>
        </w:rPr>
        <w:t>二</w:t>
      </w:r>
      <w:r>
        <w:rPr>
          <w:rStyle w:val="10"/>
          <w:rFonts w:hint="eastAsia" w:asciiTheme="minorEastAsia" w:hAnsiTheme="minorEastAsia" w:eastAsiaTheme="minorEastAsia" w:cstheme="minorEastAsia"/>
          <w:i w:val="0"/>
          <w:caps w:val="0"/>
          <w:color w:val="000000"/>
          <w:spacing w:val="0"/>
          <w:sz w:val="24"/>
          <w:szCs w:val="24"/>
        </w:rPr>
        <w:t>）</w:t>
      </w:r>
      <w:r>
        <w:rPr>
          <w:rStyle w:val="10"/>
          <w:rFonts w:hint="eastAsia" w:asciiTheme="minorEastAsia" w:hAnsiTheme="minorEastAsia" w:eastAsiaTheme="minorEastAsia" w:cstheme="minorEastAsia"/>
          <w:i w:val="0"/>
          <w:caps w:val="0"/>
          <w:color w:val="000000"/>
          <w:spacing w:val="0"/>
          <w:sz w:val="24"/>
          <w:szCs w:val="24"/>
          <w:lang w:val="en-US" w:eastAsia="zh-CN"/>
        </w:rPr>
        <w:t>自贸区管理局讲解员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1.服务地点：自贸创谷招商服务中心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default"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2.服务要求：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（1）负责自贸创谷招商服务中心讲解工作；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（2）负责自贸区接待工作，参与组织、策划自贸区重大活动等；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4"/>
          <w:szCs w:val="24"/>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（3）参与自贸区日常工作，承担交办工作任务。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Theme="minorEastAsia" w:hAnsiTheme="minorEastAsia" w:eastAsiaTheme="minorEastAsia" w:cstheme="minorEastAsia"/>
          <w:i w:val="0"/>
          <w:caps w:val="0"/>
          <w:color w:val="000000"/>
          <w:spacing w:val="0"/>
          <w:sz w:val="32"/>
          <w:szCs w:val="32"/>
          <w:lang w:eastAsia="zh-CN"/>
        </w:rPr>
      </w:pPr>
      <w:r>
        <w:rPr>
          <w:rStyle w:val="10"/>
          <w:rFonts w:hint="eastAsia" w:asciiTheme="minorEastAsia" w:hAnsiTheme="minorEastAsia" w:eastAsiaTheme="minorEastAsia" w:cstheme="minorEastAsia"/>
          <w:i w:val="0"/>
          <w:caps w:val="0"/>
          <w:color w:val="000000"/>
          <w:spacing w:val="0"/>
          <w:sz w:val="24"/>
          <w:szCs w:val="24"/>
        </w:rPr>
        <w:t>（</w:t>
      </w:r>
      <w:r>
        <w:rPr>
          <w:rStyle w:val="10"/>
          <w:rFonts w:hint="eastAsia" w:asciiTheme="minorEastAsia" w:hAnsiTheme="minorEastAsia" w:eastAsiaTheme="minorEastAsia" w:cstheme="minorEastAsia"/>
          <w:i w:val="0"/>
          <w:caps w:val="0"/>
          <w:color w:val="000000"/>
          <w:spacing w:val="0"/>
          <w:sz w:val="24"/>
          <w:szCs w:val="24"/>
          <w:lang w:val="en-US" w:eastAsia="zh-CN"/>
        </w:rPr>
        <w:t>三</w:t>
      </w:r>
      <w:r>
        <w:rPr>
          <w:rStyle w:val="10"/>
          <w:rFonts w:hint="eastAsia" w:asciiTheme="minorEastAsia" w:hAnsiTheme="minorEastAsia" w:eastAsiaTheme="minorEastAsia" w:cstheme="minorEastAsia"/>
          <w:i w:val="0"/>
          <w:caps w:val="0"/>
          <w:color w:val="000000"/>
          <w:spacing w:val="0"/>
          <w:sz w:val="24"/>
          <w:szCs w:val="24"/>
        </w:rPr>
        <w:t>）</w:t>
      </w:r>
      <w:r>
        <w:rPr>
          <w:rStyle w:val="10"/>
          <w:rFonts w:hint="eastAsia" w:asciiTheme="minorEastAsia" w:hAnsiTheme="minorEastAsia" w:eastAsiaTheme="minorEastAsia" w:cstheme="minorEastAsia"/>
          <w:i w:val="0"/>
          <w:caps w:val="0"/>
          <w:color w:val="000000"/>
          <w:spacing w:val="0"/>
          <w:sz w:val="24"/>
          <w:szCs w:val="24"/>
          <w:lang w:val="en-US" w:eastAsia="zh-CN"/>
        </w:rPr>
        <w:t>中韩文化交流中心韩语讲解员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default"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1.服务地点：中韩文化交流中心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2.服务要求：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（1）讲解人员负责为中韩经济文化交流中心提供日常讲解工作。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（2）讲解人员负责讲解内容的更新与优化。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（3）讲解人员负责展厅讲解后台服务工作，灯光、电子屏控制、视频播放等。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（4）讲解人员负责与管委有关部门、业达国际人才集团有关部门做好讲解衔接、沟通工作。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2"/>
          <w:szCs w:val="22"/>
          <w:lang w:val="en-US" w:eastAsia="zh-CN"/>
        </w:rPr>
      </w:pPr>
      <w:r>
        <w:rPr>
          <w:rFonts w:hint="eastAsia" w:asciiTheme="minorEastAsia" w:hAnsiTheme="minorEastAsia" w:eastAsiaTheme="minorEastAsia" w:cstheme="minorEastAsia"/>
          <w:i w:val="0"/>
          <w:caps w:val="0"/>
          <w:color w:val="000000"/>
          <w:spacing w:val="0"/>
          <w:sz w:val="22"/>
          <w:szCs w:val="22"/>
          <w:lang w:val="en-US" w:eastAsia="zh-CN"/>
        </w:rPr>
        <w:t>（5）讲解人员要做好轮班调休工作，保障完成周六、周日、国家法定假日期间等临时性讲解工作任务。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2"/>
          <w:szCs w:val="22"/>
          <w:lang w:val="en-US" w:eastAsia="zh-CN"/>
        </w:rPr>
        <w:t>（6）做好与讲解服务相关的其他工作。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Style w:val="10"/>
          <w:rFonts w:hint="eastAsia" w:asciiTheme="minorEastAsia" w:hAnsiTheme="minorEastAsia" w:eastAsiaTheme="minorEastAsia" w:cstheme="minorEastAsia"/>
          <w:i w:val="0"/>
          <w:caps w:val="0"/>
          <w:color w:val="000000"/>
          <w:spacing w:val="0"/>
          <w:sz w:val="24"/>
          <w:szCs w:val="24"/>
          <w:lang w:val="en-US" w:eastAsia="zh-CN"/>
        </w:rPr>
      </w:pPr>
      <w:r>
        <w:rPr>
          <w:rStyle w:val="10"/>
          <w:rFonts w:hint="eastAsia" w:asciiTheme="minorEastAsia" w:hAnsiTheme="minorEastAsia" w:eastAsiaTheme="minorEastAsia" w:cstheme="minorEastAsia"/>
          <w:i w:val="0"/>
          <w:caps w:val="0"/>
          <w:color w:val="000000"/>
          <w:spacing w:val="0"/>
          <w:sz w:val="24"/>
          <w:szCs w:val="24"/>
          <w:lang w:eastAsia="zh-CN"/>
        </w:rPr>
        <w:t>（</w:t>
      </w:r>
      <w:r>
        <w:rPr>
          <w:rStyle w:val="10"/>
          <w:rFonts w:hint="eastAsia" w:asciiTheme="minorEastAsia" w:hAnsiTheme="minorEastAsia" w:eastAsiaTheme="minorEastAsia" w:cstheme="minorEastAsia"/>
          <w:i w:val="0"/>
          <w:caps w:val="0"/>
          <w:color w:val="000000"/>
          <w:spacing w:val="0"/>
          <w:sz w:val="24"/>
          <w:szCs w:val="24"/>
          <w:lang w:val="en-US" w:eastAsia="zh-CN"/>
        </w:rPr>
        <w:t>四</w:t>
      </w:r>
      <w:r>
        <w:rPr>
          <w:rStyle w:val="10"/>
          <w:rFonts w:hint="eastAsia" w:asciiTheme="minorEastAsia" w:hAnsiTheme="minorEastAsia" w:eastAsiaTheme="minorEastAsia" w:cstheme="minorEastAsia"/>
          <w:i w:val="0"/>
          <w:caps w:val="0"/>
          <w:color w:val="000000"/>
          <w:spacing w:val="0"/>
          <w:sz w:val="24"/>
          <w:szCs w:val="24"/>
          <w:lang w:eastAsia="zh-CN"/>
        </w:rPr>
        <w:t>）</w:t>
      </w:r>
      <w:r>
        <w:rPr>
          <w:rStyle w:val="10"/>
          <w:rFonts w:hint="eastAsia" w:asciiTheme="minorEastAsia" w:hAnsiTheme="minorEastAsia" w:eastAsiaTheme="minorEastAsia" w:cstheme="minorEastAsia"/>
          <w:i w:val="0"/>
          <w:caps w:val="0"/>
          <w:color w:val="000000"/>
          <w:spacing w:val="0"/>
          <w:sz w:val="24"/>
          <w:szCs w:val="24"/>
          <w:lang w:val="en-US" w:eastAsia="zh-CN"/>
        </w:rPr>
        <w:t>国际人才港</w:t>
      </w:r>
      <w:r>
        <w:rPr>
          <w:rStyle w:val="10"/>
          <w:rFonts w:hint="eastAsia" w:asciiTheme="minorEastAsia" w:hAnsiTheme="minorEastAsia" w:eastAsiaTheme="minorEastAsia" w:cstheme="minorEastAsia"/>
          <w:i w:val="0"/>
          <w:caps w:val="0"/>
          <w:color w:val="000000"/>
          <w:spacing w:val="0"/>
          <w:sz w:val="24"/>
          <w:szCs w:val="24"/>
        </w:rPr>
        <w:t>综合服务</w:t>
      </w:r>
      <w:r>
        <w:rPr>
          <w:rStyle w:val="10"/>
          <w:rFonts w:hint="eastAsia" w:asciiTheme="minorEastAsia" w:hAnsiTheme="minorEastAsia" w:eastAsiaTheme="minorEastAsia" w:cstheme="minorEastAsia"/>
          <w:i w:val="0"/>
          <w:caps w:val="0"/>
          <w:color w:val="000000"/>
          <w:spacing w:val="0"/>
          <w:sz w:val="24"/>
          <w:szCs w:val="24"/>
          <w:lang w:val="en-US" w:eastAsia="zh-CN"/>
        </w:rPr>
        <w:t>专员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2"/>
          <w:szCs w:val="22"/>
        </w:rPr>
        <w:t>1.服务地点：国际人才港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2"/>
          <w:szCs w:val="22"/>
        </w:rPr>
        <w:t>2.服务要求：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2"/>
          <w:szCs w:val="22"/>
        </w:rPr>
        <w:t>（1）根据产业园运营目标、运营计划,推进运营工作,根据实际情况提出合理化建议,推进整体目标达成。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2"/>
          <w:szCs w:val="22"/>
        </w:rPr>
        <w:t>（2）协助落实安全生产工作，建立国际人才港疫情防控应急预案及自贸区国际人才港安全生产管理体系。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2"/>
          <w:szCs w:val="22"/>
        </w:rPr>
        <w:t>（3）协助推进产业园区招商管理工作，负责收集、调研、统计同行业有关信息，为招商提供决策信息，产业园区人力资源相关企业的招商落地、市场推广、客户接洽等；协助组织并参与入驻项目进行初审、专家评审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2"/>
          <w:szCs w:val="22"/>
        </w:rPr>
        <w:t>（4）做好入园企业服务工作：负责与园区企业定时沟通回访，及时了解园区企业的意见与建议；组织并参与园区开展的各项文化建设活动，与园区企业建立良好的合作关系以及园区运营过程中的各种活动、接待、服务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2"/>
          <w:szCs w:val="22"/>
        </w:rPr>
        <w:t>（5）协助国家、省级人力资源服务产业园以及自贸区国际人才港获得的各级政府部门奖励资金的材料准备工作及其他人社局及业达经发集团交办的相关事务。</w:t>
      </w:r>
      <w:bookmarkStart w:id="0" w:name="_GoBack"/>
      <w:bookmarkEnd w:id="0"/>
    </w:p>
    <w:sectPr>
      <w:pgSz w:w="11906" w:h="16838"/>
      <w:pgMar w:top="283" w:right="720" w:bottom="283"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8166A"/>
    <w:rsid w:val="1CBC2F19"/>
    <w:rsid w:val="4F3B4562"/>
    <w:rsid w:val="6B88166A"/>
    <w:rsid w:val="7E03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1"/>
    <w:pPr>
      <w:jc w:val="both"/>
    </w:pPr>
    <w:rPr>
      <w:rFonts w:ascii="Arial" w:hAnsi="Arial" w:eastAsia="Arial" w:cstheme="minorBidi"/>
      <w:color w:val="000000"/>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widowControl w:val="0"/>
      <w:spacing w:after="120"/>
      <w:ind w:firstLine="420" w:firstLineChars="200"/>
    </w:pPr>
    <w:rPr>
      <w:rFonts w:eastAsia="宋体" w:cs="Times New Roman"/>
      <w:color w:val="auto"/>
      <w:kern w:val="2"/>
      <w:sz w:val="21"/>
    </w:rPr>
  </w:style>
  <w:style w:type="paragraph" w:customStyle="1" w:styleId="3">
    <w:name w:val="Body Text Indent1"/>
    <w:basedOn w:val="1"/>
    <w:qFormat/>
    <w:uiPriority w:val="0"/>
    <w:pPr>
      <w:ind w:left="420" w:leftChars="200"/>
    </w:pPr>
    <w:rPr>
      <w:rFonts w:ascii="宋体" w:hAnsi="宋体"/>
      <w:b/>
    </w:rPr>
  </w:style>
  <w:style w:type="paragraph" w:styleId="4">
    <w:name w:val="Body Text Indent"/>
    <w:basedOn w:val="1"/>
    <w:qFormat/>
    <w:uiPriority w:val="0"/>
  </w:style>
  <w:style w:type="paragraph" w:styleId="5">
    <w:name w:val="Plain Text"/>
    <w:basedOn w:val="1"/>
    <w:next w:val="1"/>
    <w:qFormat/>
    <w:uiPriority w:val="99"/>
    <w:rPr>
      <w:rFonts w:ascii="宋体" w:hAnsi="宋体" w:eastAsia="Times New Roman"/>
      <w:sz w:val="2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character" w:styleId="10">
    <w:name w:val="Strong"/>
    <w:basedOn w:val="9"/>
    <w:qFormat/>
    <w:uiPriority w:val="0"/>
    <w:rPr>
      <w:b/>
    </w:rPr>
  </w:style>
  <w:style w:type="character" w:customStyle="1" w:styleId="11">
    <w:name w:val="NormalCharacter"/>
    <w:link w:val="1"/>
    <w:semiHidden/>
    <w:uiPriority w:val="0"/>
    <w:rPr>
      <w:rFonts w:ascii="Arial" w:hAnsi="Arial" w:eastAsia="Arial"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2021-04-23T05:01:00Z</dcterms:created>
  <dc:creator>众腾人力王瑜18615353800</dc:creator>
  <cp:lastModifiedBy>众腾人力王瑜18615353800</cp:lastModifiedBy>
  <dcterms:modified xsi:type="dcterms:W3CDTF">2021-11-18T00:21:24Z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AA73B8E60D594BE9A2F8D17AAE418198</vt:lpwstr>
  </property>
</Properties>
</file>