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15"/>
          <w:sz w:val="36"/>
          <w:szCs w:val="36"/>
          <w:shd w:val="clear" w:fill="FFFFFF"/>
        </w:rPr>
        <w:t>面试分数线及进入面试人员名单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838"/>
        <w:gridCol w:w="538"/>
        <w:gridCol w:w="2105"/>
        <w:gridCol w:w="812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职位名称及代码</w:t>
            </w:r>
          </w:p>
        </w:tc>
        <w:tc>
          <w:tcPr>
            <w:tcW w:w="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分数线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时间</w:t>
            </w:r>
          </w:p>
        </w:tc>
        <w:tc>
          <w:tcPr>
            <w:tcW w:w="22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0106001001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64.00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房杰媛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11621150011704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生态环境部机关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北京市西城区西直门内南小街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请于面试当天上午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前到生态环境部机关四楼中厅会议室候考。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010-56500318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传真：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010-56500334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gbyc@mee.gov.cn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邮寄地址：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北京市西城区西直门南小街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号行政体制与人事司干部一处葛智收。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邮编：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黄威佳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11621150022326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焦德琦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11621150030225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叶园园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11623450011114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曹晓慧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11623750061228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0106001002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67.00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张贤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11621350015124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朱纯洁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11623450011202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董冉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11623450013528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刘胜楠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11624250011405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卿任鹏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11624350014102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副调研员职位（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0204001001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67.71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李屹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11611150032803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陈芳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11611150032829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李继文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11611150032906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常皓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11611250010101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田红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11612150010106</w:t>
            </w: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91271"/>
    <w:rsid w:val="573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2019-02-13T01:17:00Z</dcterms:created>
  <dc:creator>zhang</dc:creator>
  <cp:lastModifiedBy>zhang</cp:lastModifiedBy>
  <dcterms:modified xsi:type="dcterms:W3CDTF">2019-02-13T01:17:29Z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